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BC9" w:rsidRDefault="00885F06">
      <w:pPr>
        <w:rPr>
          <w:rFonts w:ascii="Times New Roman" w:hAnsi="Times New Roman" w:cs="Times New Roman"/>
          <w:b/>
          <w:lang w:val="sv-SE"/>
        </w:rPr>
      </w:pPr>
      <w:r w:rsidRPr="00885F06">
        <w:rPr>
          <w:rFonts w:ascii="Times New Roman" w:hAnsi="Times New Roman" w:cs="Times New Roman"/>
          <w:b/>
          <w:lang w:val="sv-SE"/>
        </w:rPr>
        <w:t xml:space="preserve">Fullständiga beslutsförslag inför årsstämma i </w:t>
      </w:r>
      <w:proofErr w:type="spellStart"/>
      <w:r w:rsidRPr="00885F06">
        <w:rPr>
          <w:rFonts w:ascii="Times New Roman" w:hAnsi="Times New Roman" w:cs="Times New Roman"/>
          <w:b/>
          <w:lang w:val="sv-SE"/>
        </w:rPr>
        <w:t>RhoVac</w:t>
      </w:r>
      <w:proofErr w:type="spellEnd"/>
      <w:r w:rsidRPr="00885F06">
        <w:rPr>
          <w:rFonts w:ascii="Times New Roman" w:hAnsi="Times New Roman" w:cs="Times New Roman"/>
          <w:b/>
          <w:lang w:val="sv-SE"/>
        </w:rPr>
        <w:t xml:space="preserve"> AB (</w:t>
      </w:r>
      <w:proofErr w:type="spellStart"/>
      <w:r w:rsidRPr="00885F06">
        <w:rPr>
          <w:rFonts w:ascii="Times New Roman" w:hAnsi="Times New Roman" w:cs="Times New Roman"/>
          <w:b/>
          <w:lang w:val="sv-SE"/>
        </w:rPr>
        <w:t>publ</w:t>
      </w:r>
      <w:proofErr w:type="spellEnd"/>
      <w:r w:rsidRPr="00885F06">
        <w:rPr>
          <w:rFonts w:ascii="Times New Roman" w:hAnsi="Times New Roman" w:cs="Times New Roman"/>
          <w:b/>
          <w:lang w:val="sv-SE"/>
        </w:rPr>
        <w:t xml:space="preserve">) onsdagen den 9 maj 2018 kl. 11.00 på </w:t>
      </w:r>
      <w:proofErr w:type="spellStart"/>
      <w:r w:rsidRPr="00885F06">
        <w:rPr>
          <w:rFonts w:ascii="Times New Roman" w:hAnsi="Times New Roman" w:cs="Times New Roman"/>
          <w:b/>
          <w:lang w:val="sv-SE"/>
        </w:rPr>
        <w:t>Medicon</w:t>
      </w:r>
      <w:proofErr w:type="spellEnd"/>
      <w:r w:rsidRPr="00885F06">
        <w:rPr>
          <w:rFonts w:ascii="Times New Roman" w:hAnsi="Times New Roman" w:cs="Times New Roman"/>
          <w:b/>
          <w:lang w:val="sv-SE"/>
        </w:rPr>
        <w:t xml:space="preserve"> </w:t>
      </w:r>
      <w:proofErr w:type="spellStart"/>
      <w:r w:rsidRPr="00885F06">
        <w:rPr>
          <w:rFonts w:ascii="Times New Roman" w:hAnsi="Times New Roman" w:cs="Times New Roman"/>
          <w:b/>
          <w:lang w:val="sv-SE"/>
        </w:rPr>
        <w:t>Village</w:t>
      </w:r>
      <w:proofErr w:type="spellEnd"/>
      <w:r w:rsidRPr="00885F06">
        <w:rPr>
          <w:rFonts w:ascii="Times New Roman" w:hAnsi="Times New Roman" w:cs="Times New Roman"/>
          <w:b/>
          <w:lang w:val="sv-SE"/>
        </w:rPr>
        <w:t xml:space="preserve"> (konferensrum Tellus, Byggnad 301), Scheelevägen 2, i Lund.</w:t>
      </w:r>
    </w:p>
    <w:p w:rsidR="00885F06" w:rsidRDefault="00885F06">
      <w:pPr>
        <w:rPr>
          <w:rFonts w:ascii="Times New Roman" w:hAnsi="Times New Roman" w:cs="Times New Roman"/>
          <w:b/>
          <w:lang w:val="sv-SE"/>
        </w:rPr>
      </w:pP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b/>
          <w:sz w:val="18"/>
          <w:szCs w:val="24"/>
          <w:u w:val="single"/>
          <w:lang w:val="sv-SE" w:eastAsia="sv-SE"/>
        </w:rPr>
      </w:pPr>
      <w:r w:rsidRPr="00885F06">
        <w:rPr>
          <w:rFonts w:ascii="Times New Roman" w:eastAsia="Times New Roman" w:hAnsi="Times New Roman" w:cs="Times New Roman"/>
          <w:b/>
          <w:sz w:val="18"/>
          <w:szCs w:val="24"/>
          <w:u w:val="single"/>
          <w:lang w:val="sv-SE" w:eastAsia="sv-SE"/>
        </w:rPr>
        <w:t>Resultatdisposition (punkt 9b)</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t>Styrelsen föreslår årsstämman att disponera över bolagets förlust enligt styrelsens förslag i årsredovisningen. Styrelsen föreslår vidare att ingen utdelning lämnas för räkenskapsåret 2017.</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b/>
          <w:sz w:val="18"/>
          <w:szCs w:val="24"/>
          <w:u w:val="single"/>
          <w:lang w:val="sv-SE" w:eastAsia="sv-SE"/>
        </w:rPr>
      </w:pPr>
      <w:r w:rsidRPr="00885F06">
        <w:rPr>
          <w:rFonts w:ascii="Times New Roman" w:eastAsia="Times New Roman" w:hAnsi="Times New Roman" w:cs="Times New Roman"/>
          <w:b/>
          <w:sz w:val="18"/>
          <w:szCs w:val="24"/>
          <w:u w:val="single"/>
          <w:lang w:val="sv-SE" w:eastAsia="sv-SE"/>
        </w:rPr>
        <w:t>Bestämmande av antalet styrelseledamöter, styrelsesuppleanter och av antalet revisorer samt fastställande av arvoden åt styrelsen och revisorerna (punkterna 10 och 11)</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t>Aktieägare representerande cirka 30 procent av rösterna i bolaget har meddelat att de föreslår att styrelsen skall bestå av fem styrelseledamöter och ingen styrelsesuppleant samt att styrelsearvode skall utgå med sex prisbasbelopp till styrelseordföranden och med vardera tre prisbasbelopp till de tre styrelseledamöter vilka inte är anställda i bolaget. Vidare har styrelsen föreslagit att en revisor skall utses samt att arvode till revisor skall utgå enligt godkänd räkning i enlighet med sedvanliga debiteringsnormer.</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b/>
          <w:sz w:val="18"/>
          <w:szCs w:val="24"/>
          <w:u w:val="single"/>
          <w:lang w:val="sv-SE" w:eastAsia="sv-SE"/>
        </w:rPr>
      </w:pPr>
      <w:r w:rsidRPr="00885F06">
        <w:rPr>
          <w:rFonts w:ascii="Times New Roman" w:eastAsia="Times New Roman" w:hAnsi="Times New Roman" w:cs="Times New Roman"/>
          <w:b/>
          <w:sz w:val="18"/>
          <w:szCs w:val="24"/>
          <w:u w:val="single"/>
          <w:lang w:val="sv-SE" w:eastAsia="sv-SE"/>
        </w:rPr>
        <w:t>Val av styrelse och revisor (punkt 12)</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t xml:space="preserve">Aktieägare representerande cirka 30 procent av rösterna i bolaget har meddelat att de föreslår omval av styrelseledamöterna Cristina Glad, Lars Hedbys, Anders Ljungqvist och Mikael </w:t>
      </w:r>
      <w:proofErr w:type="spellStart"/>
      <w:r w:rsidRPr="00885F06">
        <w:rPr>
          <w:rFonts w:ascii="Times New Roman" w:eastAsia="Times New Roman" w:hAnsi="Times New Roman" w:cs="Times New Roman"/>
          <w:sz w:val="18"/>
          <w:szCs w:val="24"/>
          <w:lang w:val="sv-SE" w:eastAsia="sv-SE"/>
        </w:rPr>
        <w:t>Ørum</w:t>
      </w:r>
      <w:proofErr w:type="spellEnd"/>
      <w:r w:rsidRPr="00885F06">
        <w:rPr>
          <w:rFonts w:ascii="Times New Roman" w:eastAsia="Times New Roman" w:hAnsi="Times New Roman" w:cs="Times New Roman"/>
          <w:sz w:val="18"/>
          <w:szCs w:val="24"/>
          <w:lang w:val="sv-SE" w:eastAsia="sv-SE"/>
        </w:rPr>
        <w:t xml:space="preserve">, samt nyval av Gunnar Gårdemyr. </w:t>
      </w:r>
      <w:r w:rsidR="001368D7" w:rsidRPr="001368D7">
        <w:rPr>
          <w:rFonts w:ascii="Times New Roman" w:eastAsia="Times New Roman" w:hAnsi="Times New Roman" w:cs="Times New Roman"/>
          <w:sz w:val="18"/>
          <w:szCs w:val="24"/>
          <w:lang w:val="sv-SE" w:eastAsia="sv-SE"/>
        </w:rPr>
        <w:t>Gunnar Gårdemyr besitter omfattande erfarenhet från affärsutveckling inom Life Science</w:t>
      </w:r>
      <w:r w:rsidR="001368D7">
        <w:rPr>
          <w:rFonts w:ascii="Times New Roman" w:eastAsia="Times New Roman" w:hAnsi="Times New Roman" w:cs="Times New Roman"/>
          <w:sz w:val="18"/>
          <w:szCs w:val="24"/>
          <w:lang w:val="sv-SE" w:eastAsia="sv-SE"/>
        </w:rPr>
        <w:t xml:space="preserve">. </w:t>
      </w:r>
      <w:r w:rsidRPr="00885F06">
        <w:rPr>
          <w:rFonts w:ascii="Times New Roman" w:eastAsia="Times New Roman" w:hAnsi="Times New Roman" w:cs="Times New Roman"/>
          <w:sz w:val="18"/>
          <w:szCs w:val="24"/>
          <w:lang w:val="sv-SE" w:eastAsia="sv-SE"/>
        </w:rPr>
        <w:t xml:space="preserve">Niclas Lundqvist har avböjt omval som styrelseledamot. Till styrelseordförande föreslås omval av Mikael </w:t>
      </w:r>
      <w:proofErr w:type="spellStart"/>
      <w:r w:rsidRPr="00885F06">
        <w:rPr>
          <w:rFonts w:ascii="Times New Roman" w:eastAsia="Times New Roman" w:hAnsi="Times New Roman" w:cs="Times New Roman"/>
          <w:sz w:val="18"/>
          <w:szCs w:val="24"/>
          <w:lang w:val="sv-SE" w:eastAsia="sv-SE"/>
        </w:rPr>
        <w:t>Ørum</w:t>
      </w:r>
      <w:proofErr w:type="spellEnd"/>
      <w:r w:rsidRPr="00885F06">
        <w:rPr>
          <w:rFonts w:ascii="Times New Roman" w:eastAsia="Times New Roman" w:hAnsi="Times New Roman" w:cs="Times New Roman"/>
          <w:sz w:val="18"/>
          <w:szCs w:val="24"/>
          <w:lang w:val="sv-SE" w:eastAsia="sv-SE"/>
        </w:rPr>
        <w:t>. Vidare har styrelsen föreslagit att bolagets revisorer Deloitte AB omväljs till slutet av den årsstämma som hålls nästa räkenskapsår.</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b/>
          <w:sz w:val="18"/>
          <w:szCs w:val="24"/>
          <w:u w:val="single"/>
          <w:lang w:val="sv-SE" w:eastAsia="sv-SE"/>
        </w:rPr>
      </w:pPr>
      <w:r w:rsidRPr="00885F06">
        <w:rPr>
          <w:rFonts w:ascii="Times New Roman" w:eastAsia="Times New Roman" w:hAnsi="Times New Roman" w:cs="Times New Roman"/>
          <w:b/>
          <w:sz w:val="18"/>
          <w:szCs w:val="24"/>
          <w:u w:val="single"/>
          <w:lang w:val="sv-SE" w:eastAsia="sv-SE"/>
        </w:rPr>
        <w:t>Beslut om nyemission (punkt 13)</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t>Styrelsen föreslår att bolagsstämman beslutar att genom nyemission öka bolagets aktiekapital med högst 244 891,26 kronor genom nyemission av högst 1 360 507 aktier enligt följande villkor:</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br/>
        <w:t>Rätt att teckna nya aktier skall med företrädesrätt tillkomma de som på avstämningsdagen för nyemissionen är registrerade som aktieägare i bolaget</w:t>
      </w:r>
      <w:r w:rsidR="001368D7">
        <w:rPr>
          <w:rFonts w:ascii="Times New Roman" w:eastAsia="Times New Roman" w:hAnsi="Times New Roman" w:cs="Times New Roman"/>
          <w:sz w:val="18"/>
          <w:szCs w:val="24"/>
          <w:lang w:val="sv-SE" w:eastAsia="sv-SE"/>
        </w:rPr>
        <w:t xml:space="preserve">. </w:t>
      </w:r>
      <w:r w:rsidR="001368D7" w:rsidRPr="001368D7">
        <w:rPr>
          <w:rFonts w:ascii="Times New Roman" w:eastAsia="Times New Roman" w:hAnsi="Times New Roman" w:cs="Times New Roman"/>
          <w:sz w:val="18"/>
          <w:szCs w:val="24"/>
          <w:lang w:val="sv-SE" w:eastAsia="sv-SE"/>
        </w:rPr>
        <w:t>Varje befintlig aktie berättigar till en (1) teckningsrätt. Sex (6) teckningsrätter berättigar till teckni</w:t>
      </w:r>
      <w:r w:rsidR="001368D7">
        <w:rPr>
          <w:rFonts w:ascii="Times New Roman" w:eastAsia="Times New Roman" w:hAnsi="Times New Roman" w:cs="Times New Roman"/>
          <w:sz w:val="18"/>
          <w:szCs w:val="24"/>
          <w:lang w:val="sv-SE" w:eastAsia="sv-SE"/>
        </w:rPr>
        <w:t>ng av en (1) ny aktie</w:t>
      </w:r>
      <w:r w:rsidR="001368D7" w:rsidRPr="001368D7">
        <w:rPr>
          <w:rFonts w:ascii="Times New Roman" w:eastAsia="Times New Roman" w:hAnsi="Times New Roman" w:cs="Times New Roman"/>
          <w:sz w:val="18"/>
          <w:szCs w:val="24"/>
          <w:lang w:val="sv-SE" w:eastAsia="sv-SE"/>
        </w:rPr>
        <w:t xml:space="preserve">.  </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br/>
        <w:t>För det fall inte samtliga nya aktier tecknas med företrädesrätt skall styrelsen, inom ramen för emissionens högsta belopp, besluta om fördelning av aktier som inte tecknats med företrädesrätt. Sådan fördelning skall i första hand ske till aktietecknare som utnyttjat teckningsrätter i nyemissionen i förhållande till det antal teckningsrätter som var och en utnyttjat för teckning, i andra hand till övriga tecknare i förhållande till tecknat belopp, i tredje hand till de som har lämnat emissionsgarantier avseende teckning av aktier, i proportion till sådana garantiåtaganden samt i den mån detta inte kan ske, genom lottning.</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br/>
        <w:t>Avstämningsdag för deltagande i nyemissionen skall vara den 16 maj 2018.</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br/>
        <w:t>Teckning av aktier med företrädesrätt skall ske genom kontant betalning under tiden från och med den 18 maj 2018 till och med den 1 juni 2018. Styrelsen skall äga rätt att förlänga tecknings- och betalningstiden.</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br/>
        <w:t>Teckning av aktier utan företrädesrätt skall ske genom teckning på teckningslista under tiden från och med den 18 maj 2018 till och med den 1 juni 2018. Betalning skall erläggas kontant senast tre bankdagar efter det att besked om tilldelning utsänts. Styrelsen skall äga rätt att förlänga tecknings- och betalningstiden.</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br/>
        <w:t>De nya aktierna emitteras till en kurs av 18,00 kronor per aktie.</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br/>
        <w:t xml:space="preserve">De nya aktierna medför rätt till vinstutdelning första gången på den avstämningsdag för utdelning som infaller närmast efter det att nyemissionen har registrerats hos Bolagsverket och aktierna införts i aktieboken hos </w:t>
      </w:r>
      <w:proofErr w:type="spellStart"/>
      <w:r w:rsidRPr="00885F06">
        <w:rPr>
          <w:rFonts w:ascii="Times New Roman" w:eastAsia="Times New Roman" w:hAnsi="Times New Roman" w:cs="Times New Roman"/>
          <w:sz w:val="18"/>
          <w:szCs w:val="24"/>
          <w:lang w:val="sv-SE" w:eastAsia="sv-SE"/>
        </w:rPr>
        <w:t>Euroclear</w:t>
      </w:r>
      <w:proofErr w:type="spellEnd"/>
      <w:r w:rsidRPr="00885F06">
        <w:rPr>
          <w:rFonts w:ascii="Times New Roman" w:eastAsia="Times New Roman" w:hAnsi="Times New Roman" w:cs="Times New Roman"/>
          <w:sz w:val="18"/>
          <w:szCs w:val="24"/>
          <w:lang w:val="sv-SE" w:eastAsia="sv-SE"/>
        </w:rPr>
        <w:t xml:space="preserve"> Sweden AB.</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r w:rsidRPr="00885F06">
        <w:rPr>
          <w:rFonts w:ascii="Times New Roman" w:eastAsia="Times New Roman" w:hAnsi="Times New Roman" w:cs="Times New Roman"/>
          <w:sz w:val="18"/>
          <w:szCs w:val="24"/>
          <w:lang w:val="sv-SE" w:eastAsia="sv-SE"/>
        </w:rPr>
        <w:br/>
        <w:t xml:space="preserve">Verkställande direktören, eller den styrelsen utser, skall äga rätt att vidta de smärre justeringar som kan bli erforderliga i samband med registrering av beslutet hos Bolagsverket och </w:t>
      </w:r>
      <w:proofErr w:type="spellStart"/>
      <w:r w:rsidRPr="00885F06">
        <w:rPr>
          <w:rFonts w:ascii="Times New Roman" w:eastAsia="Times New Roman" w:hAnsi="Times New Roman" w:cs="Times New Roman"/>
          <w:sz w:val="18"/>
          <w:szCs w:val="24"/>
          <w:lang w:val="sv-SE" w:eastAsia="sv-SE"/>
        </w:rPr>
        <w:t>Euroclear</w:t>
      </w:r>
      <w:proofErr w:type="spellEnd"/>
      <w:r w:rsidRPr="00885F06">
        <w:rPr>
          <w:rFonts w:ascii="Times New Roman" w:eastAsia="Times New Roman" w:hAnsi="Times New Roman" w:cs="Times New Roman"/>
          <w:sz w:val="18"/>
          <w:szCs w:val="24"/>
          <w:lang w:val="sv-SE" w:eastAsia="sv-SE"/>
        </w:rPr>
        <w:t xml:space="preserve"> Sweden AB.</w:t>
      </w: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sz w:val="18"/>
          <w:szCs w:val="24"/>
          <w:lang w:val="sv-SE" w:eastAsia="sv-SE"/>
        </w:rPr>
      </w:pPr>
    </w:p>
    <w:p w:rsidR="00885F06" w:rsidRPr="00885F06" w:rsidRDefault="00885F06" w:rsidP="00885F06">
      <w:pPr>
        <w:tabs>
          <w:tab w:val="center" w:pos="4536"/>
          <w:tab w:val="right" w:pos="9072"/>
        </w:tabs>
        <w:spacing w:after="0" w:line="240" w:lineRule="auto"/>
        <w:jc w:val="both"/>
        <w:rPr>
          <w:rFonts w:ascii="Times New Roman" w:eastAsia="Times New Roman" w:hAnsi="Times New Roman" w:cs="Times New Roman"/>
          <w:bCs/>
          <w:i/>
          <w:sz w:val="18"/>
          <w:szCs w:val="18"/>
          <w:lang w:val="sv-SE" w:eastAsia="sv-SE"/>
        </w:rPr>
      </w:pPr>
    </w:p>
    <w:p w:rsidR="00885F06" w:rsidRPr="00885F06" w:rsidRDefault="00885F06" w:rsidP="00885F06">
      <w:pPr>
        <w:suppressAutoHyphens/>
        <w:spacing w:after="0" w:line="288" w:lineRule="auto"/>
        <w:jc w:val="center"/>
        <w:rPr>
          <w:rFonts w:ascii="Times New Roman" w:eastAsia="Times New Roman" w:hAnsi="Times New Roman" w:cs="Times New Roman"/>
          <w:color w:val="000000"/>
          <w:sz w:val="20"/>
          <w:szCs w:val="20"/>
          <w:lang w:eastAsia="ar-SA"/>
        </w:rPr>
      </w:pPr>
      <w:r w:rsidRPr="00885F06">
        <w:rPr>
          <w:rFonts w:ascii="Times New Roman" w:eastAsia="Times New Roman" w:hAnsi="Times New Roman" w:cs="Times New Roman"/>
          <w:color w:val="000000"/>
          <w:sz w:val="20"/>
          <w:szCs w:val="20"/>
          <w:lang w:eastAsia="ar-SA"/>
        </w:rPr>
        <w:t>Lund i april 2018</w:t>
      </w:r>
    </w:p>
    <w:p w:rsidR="00885F06" w:rsidRPr="00885F06" w:rsidRDefault="00885F06" w:rsidP="00885F06">
      <w:pPr>
        <w:suppressAutoHyphens/>
        <w:spacing w:after="0" w:line="288" w:lineRule="auto"/>
        <w:jc w:val="center"/>
        <w:rPr>
          <w:rFonts w:ascii="Times New Roman" w:eastAsia="Times New Roman" w:hAnsi="Times New Roman" w:cs="Times New Roman"/>
          <w:b/>
          <w:color w:val="000000"/>
          <w:sz w:val="20"/>
          <w:szCs w:val="20"/>
          <w:lang w:eastAsia="ar-SA"/>
        </w:rPr>
      </w:pPr>
      <w:r w:rsidRPr="00885F06">
        <w:rPr>
          <w:rFonts w:ascii="Times New Roman" w:eastAsia="Times New Roman" w:hAnsi="Times New Roman" w:cs="Times New Roman"/>
          <w:b/>
          <w:color w:val="000000"/>
          <w:sz w:val="20"/>
          <w:szCs w:val="20"/>
          <w:lang w:eastAsia="ar-SA"/>
        </w:rPr>
        <w:t>RhoVac AB (publ)</w:t>
      </w:r>
    </w:p>
    <w:p w:rsidR="00885F06" w:rsidRPr="00885F06" w:rsidRDefault="00885F06" w:rsidP="00885F06">
      <w:pPr>
        <w:suppressAutoHyphens/>
        <w:spacing w:after="0" w:line="288" w:lineRule="auto"/>
        <w:jc w:val="center"/>
        <w:rPr>
          <w:rFonts w:ascii="Times New Roman" w:eastAsia="Times New Roman" w:hAnsi="Times New Roman" w:cs="Times New Roman"/>
          <w:sz w:val="24"/>
          <w:szCs w:val="24"/>
          <w:lang w:eastAsia="ar-SA"/>
        </w:rPr>
      </w:pPr>
      <w:r w:rsidRPr="00885F06">
        <w:rPr>
          <w:rFonts w:ascii="Times New Roman" w:eastAsia="Times New Roman" w:hAnsi="Times New Roman" w:cs="Times New Roman"/>
          <w:sz w:val="20"/>
          <w:szCs w:val="20"/>
          <w:lang w:eastAsia="ar-SA"/>
        </w:rPr>
        <w:t>STYRELSEN</w:t>
      </w:r>
    </w:p>
    <w:p w:rsidR="00885F06" w:rsidRPr="00885F06" w:rsidRDefault="00885F06">
      <w:pPr>
        <w:rPr>
          <w:rFonts w:ascii="Times New Roman" w:hAnsi="Times New Roman" w:cs="Times New Roman"/>
          <w:b/>
        </w:rPr>
      </w:pPr>
    </w:p>
    <w:sectPr w:rsidR="00885F06" w:rsidRPr="00885F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06"/>
    <w:rsid w:val="001368D7"/>
    <w:rsid w:val="00630BC9"/>
    <w:rsid w:val="006D7CB1"/>
    <w:rsid w:val="007A03D7"/>
    <w:rsid w:val="00885F06"/>
    <w:rsid w:val="0090221D"/>
    <w:rsid w:val="00926E87"/>
    <w:rsid w:val="009C3981"/>
    <w:rsid w:val="00AC6E44"/>
    <w:rsid w:val="00AE5362"/>
    <w:rsid w:val="00BE6A19"/>
    <w:rsid w:val="00E16A2C"/>
    <w:rsid w:val="00FA3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679DC-6AE1-49A4-A468-A1664C21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26E8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2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0819-D8F4-45D4-9AD5-16A1C931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3353</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Ljungqvist</dc:creator>
  <cp:keywords/>
  <dc:description/>
  <cp:lastModifiedBy>Simon Petersson</cp:lastModifiedBy>
  <cp:revision>2</cp:revision>
  <dcterms:created xsi:type="dcterms:W3CDTF">2018-04-18T12:43:00Z</dcterms:created>
  <dcterms:modified xsi:type="dcterms:W3CDTF">2018-04-18T12:43:00Z</dcterms:modified>
</cp:coreProperties>
</file>